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A0" w:rsidRDefault="00F219A0" w:rsidP="00F219A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Приложение №1 от «   » ________ 20</w:t>
      </w:r>
      <w:r w:rsidR="00693B2A">
        <w:rPr>
          <w:rFonts w:ascii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hAnsi="Arial" w:cs="Arial"/>
          <w:b/>
          <w:bCs/>
          <w:color w:val="000000"/>
          <w:sz w:val="20"/>
          <w:szCs w:val="20"/>
        </w:rPr>
        <w:t>г.</w:t>
      </w:r>
    </w:p>
    <w:p w:rsidR="00F219A0" w:rsidRDefault="00F219A0" w:rsidP="00F219A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92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к Договору об оказании Услуг Связи №Т/___-___</w:t>
      </w:r>
    </w:p>
    <w:p w:rsidR="00F219A0" w:rsidRPr="003465D4" w:rsidRDefault="00F219A0" w:rsidP="00F219A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92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от «   » _____ 20</w:t>
      </w:r>
      <w:r w:rsidR="00693B2A">
        <w:rPr>
          <w:rFonts w:ascii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hAnsi="Arial" w:cs="Arial"/>
          <w:b/>
          <w:bCs/>
          <w:color w:val="000000"/>
          <w:sz w:val="20"/>
          <w:szCs w:val="20"/>
        </w:rPr>
        <w:t>г.</w:t>
      </w:r>
    </w:p>
    <w:p w:rsidR="00F219A0" w:rsidRDefault="00F219A0">
      <w:pPr>
        <w:widowControl w:val="0"/>
        <w:tabs>
          <w:tab w:val="center" w:pos="4522"/>
        </w:tabs>
        <w:autoSpaceDE w:val="0"/>
        <w:autoSpaceDN w:val="0"/>
        <w:adjustRightInd w:val="0"/>
        <w:spacing w:before="698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1. ПЕРЕЧЕНЬ ПРЕДОСТАВЛЯЕМЫХ УСЛУГ.</w:t>
      </w:r>
    </w:p>
    <w:p w:rsidR="00F219A0" w:rsidRDefault="00F219A0">
      <w:pPr>
        <w:widowControl w:val="0"/>
        <w:tabs>
          <w:tab w:val="left" w:pos="90"/>
          <w:tab w:val="left" w:pos="3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1.1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Оператор предоставляет Абоненту следующие услуги:</w:t>
      </w:r>
    </w:p>
    <w:p w:rsidR="00F219A0" w:rsidRDefault="00F219A0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Услуги местной телефонной связи сети связи общего пользования.</w:t>
      </w:r>
    </w:p>
    <w:p w:rsidR="00F219A0" w:rsidRDefault="00F219A0">
      <w:pPr>
        <w:widowControl w:val="0"/>
        <w:tabs>
          <w:tab w:val="center" w:pos="4537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2. КОЛИЧЕСТВО И СТОИМОСТЬ ПРЕДОСТАВЛЯЕМЫХ УСЛУГ.</w:t>
      </w:r>
    </w:p>
    <w:p w:rsidR="00F219A0" w:rsidRDefault="00F219A0">
      <w:pPr>
        <w:widowControl w:val="0"/>
        <w:tabs>
          <w:tab w:val="center" w:pos="3435"/>
          <w:tab w:val="center" w:pos="7387"/>
          <w:tab w:val="center" w:pos="8482"/>
        </w:tabs>
        <w:autoSpaceDE w:val="0"/>
        <w:autoSpaceDN w:val="0"/>
        <w:adjustRightInd w:val="0"/>
        <w:spacing w:before="199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Инсталляционные  платежи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Кол-во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Цена</w:t>
      </w:r>
    </w:p>
    <w:p w:rsidR="00F219A0" w:rsidRDefault="00F219A0">
      <w:pPr>
        <w:widowControl w:val="0"/>
        <w:tabs>
          <w:tab w:val="left" w:pos="90"/>
          <w:tab w:val="center" w:pos="7387"/>
          <w:tab w:val="center" w:pos="848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Плата за установку 1 (одного) абонентского номера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</w:t>
      </w:r>
    </w:p>
    <w:p w:rsidR="00F219A0" w:rsidRDefault="00F219A0">
      <w:pPr>
        <w:widowControl w:val="0"/>
        <w:tabs>
          <w:tab w:val="left" w:pos="90"/>
          <w:tab w:val="center" w:pos="7387"/>
          <w:tab w:val="center" w:pos="848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Плата за установку 1(одной) абонентской линии в серийном номере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</w:t>
      </w:r>
    </w:p>
    <w:p w:rsidR="00F219A0" w:rsidRDefault="00F219A0">
      <w:pPr>
        <w:widowControl w:val="0"/>
        <w:tabs>
          <w:tab w:val="center" w:pos="4530"/>
        </w:tabs>
        <w:autoSpaceDE w:val="0"/>
        <w:autoSpaceDN w:val="0"/>
        <w:adjustRightInd w:val="0"/>
        <w:spacing w:before="206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Ежемесячные  платежи</w:t>
      </w:r>
    </w:p>
    <w:p w:rsidR="00F219A0" w:rsidRDefault="00F219A0" w:rsidP="00F219A0">
      <w:pPr>
        <w:widowControl w:val="0"/>
        <w:tabs>
          <w:tab w:val="left" w:pos="90"/>
          <w:tab w:val="center" w:pos="81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Абонентская плата за каждый абонентский номер или линию (без ограничения местной исходящей связи)</w:t>
      </w:r>
      <w:r>
        <w:rPr>
          <w:rFonts w:ascii="Arial" w:hAnsi="Arial" w:cs="Arial"/>
          <w:sz w:val="24"/>
          <w:szCs w:val="24"/>
        </w:rPr>
        <w:tab/>
      </w:r>
      <w:r w:rsidRPr="00F219A0">
        <w:rPr>
          <w:rFonts w:ascii="Arial" w:hAnsi="Arial" w:cs="Arial"/>
          <w:b/>
          <w:bCs/>
          <w:color w:val="000000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z w:val="18"/>
          <w:szCs w:val="18"/>
        </w:rPr>
        <w:t>,0</w:t>
      </w:r>
    </w:p>
    <w:p w:rsidR="00F219A0" w:rsidRDefault="00F219A0" w:rsidP="00F219A0">
      <w:pPr>
        <w:widowControl w:val="0"/>
        <w:tabs>
          <w:tab w:val="left" w:pos="90"/>
          <w:tab w:val="center" w:pos="8197"/>
        </w:tabs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Доступ к справочно-информационным службам "09" и "009".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219A0">
        <w:rPr>
          <w:rFonts w:ascii="Arial" w:hAnsi="Arial" w:cs="Arial"/>
          <w:b/>
          <w:bCs/>
          <w:color w:val="000000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z w:val="18"/>
          <w:szCs w:val="18"/>
        </w:rPr>
        <w:t>,0</w:t>
      </w:r>
    </w:p>
    <w:p w:rsidR="00F219A0" w:rsidRPr="00F219A0" w:rsidRDefault="00F219A0" w:rsidP="00F219A0">
      <w:pPr>
        <w:widowControl w:val="0"/>
        <w:tabs>
          <w:tab w:val="left" w:pos="90"/>
          <w:tab w:val="center" w:pos="8197"/>
        </w:tabs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  <w:sz w:val="16"/>
          <w:szCs w:val="16"/>
        </w:rPr>
        <w:t>Тарифы указаны рублях, НДС не облагается.</w:t>
      </w:r>
    </w:p>
    <w:p w:rsidR="00F219A0" w:rsidRDefault="00F219A0" w:rsidP="00F219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</w:p>
    <w:p w:rsidR="00F219A0" w:rsidRPr="00F219A0" w:rsidRDefault="00F219A0" w:rsidP="00F219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 УСЛОВИЯ И ПОРЯДОК ОКАЗАНИЯ УСЛУГ.</w:t>
      </w:r>
    </w:p>
    <w:p w:rsidR="00F219A0" w:rsidRDefault="00F219A0" w:rsidP="00F219A0">
      <w:pPr>
        <w:widowControl w:val="0"/>
        <w:tabs>
          <w:tab w:val="left" w:pos="90"/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3.1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Абонентские номера и абонентские линии передаются в пользование Абоненту на время действия настоящего Договора.</w:t>
      </w:r>
    </w:p>
    <w:p w:rsidR="00F219A0" w:rsidRPr="00F219A0" w:rsidRDefault="00F219A0" w:rsidP="00F219A0">
      <w:pPr>
        <w:widowControl w:val="0"/>
        <w:tabs>
          <w:tab w:val="left" w:pos="90"/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3.2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Оператор имеет право по своей инициативе заменить выделенный Абоненту абонентский номер (номера). Оператор обязан письменно известить об этом Абонента и сообщить ему его новый абонентский номер не менее чем за 60 дней до даты замены, если замена не была вызвана непредвиденными или чрезвычайными обстоятельствами.</w:t>
      </w:r>
    </w:p>
    <w:p w:rsidR="00F219A0" w:rsidRPr="00F219A0" w:rsidRDefault="00F219A0" w:rsidP="00F219A0">
      <w:pPr>
        <w:widowControl w:val="0"/>
        <w:tabs>
          <w:tab w:val="left" w:pos="90"/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3.3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В случае если Абонент предполагает использовать номера и линии Оператора для предоставления услуг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телематических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служб, услуг передачи данных, информационно-справочных услуг, услуг Call-центров, подключения иных терминальных устройств для предоставления услуг междугородной  и международной связи, Абонент обязан уведомить об этом Оператора до начала предоставления указанных услуг и перезаключить договор на новых условиях.</w:t>
      </w:r>
    </w:p>
    <w:p w:rsidR="00F219A0" w:rsidRPr="00F219A0" w:rsidRDefault="00F219A0" w:rsidP="00F219A0">
      <w:pPr>
        <w:widowControl w:val="0"/>
        <w:tabs>
          <w:tab w:val="left" w:pos="90"/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3.4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Оператор не несет ответственности за перерывы в оказании Услуг связи а также за ненадлежащее качество предоставляемых Услуг в случае если эти нарушения вызваны неисправностями кабельной распределительной сети внутри здания Абонента.</w:t>
      </w:r>
    </w:p>
    <w:p w:rsidR="00F219A0" w:rsidRPr="00F219A0" w:rsidRDefault="00F219A0" w:rsidP="00F219A0">
      <w:pPr>
        <w:widowControl w:val="0"/>
        <w:tabs>
          <w:tab w:val="left" w:pos="90"/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3.5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Основанием для выставления счета Абоненту за предоставленные местные телефонные соединения являются данные, полученные с помощью оборудования Оператора, используемого им для учета объема оказанных услуг телефонной связи.</w:t>
      </w:r>
    </w:p>
    <w:p w:rsidR="00F219A0" w:rsidRPr="00F219A0" w:rsidRDefault="00F219A0" w:rsidP="00F219A0">
      <w:pPr>
        <w:widowControl w:val="0"/>
        <w:tabs>
          <w:tab w:val="left" w:pos="90"/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3.6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Единицей тарификации местного телефонного соединения является 1(одна) минута. Продолжительность телефонного соединения отсчитывается с 1-й секунды после ответа вызываемого оборудования до момента отбоя вызывающего или вызываемого оборудования или оборудования, заменяющего пользователя в его отсутствие. Телефонное соединение продолжительностью менее 6 секунд не учитывается в объеме оказанных услуг телефонной связи.</w:t>
      </w:r>
    </w:p>
    <w:p w:rsidR="00F219A0" w:rsidRPr="00F219A0" w:rsidRDefault="00F219A0" w:rsidP="00F219A0">
      <w:pPr>
        <w:widowControl w:val="0"/>
        <w:tabs>
          <w:tab w:val="left" w:pos="90"/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3.7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К оборудованию, сигнал ответа которого приравнивается к ответу вызываемого пользователя и служит началом отсчета продолжительности телефонного соединения при автоматической телефонной связи, относится телефонный модем, факсимильный аппарат, оборудование с функцией автоответчика, телефонный аппарат с функцией автоматического определителя номера, учрежденческая телефонная станция, таксофон, иное оборудование, заменяющее пользователя в его отсутствие и обеспечивающее (или имитирующее) обмен информацией.</w:t>
      </w:r>
    </w:p>
    <w:p w:rsidR="00F219A0" w:rsidRPr="00F219A0" w:rsidRDefault="00F219A0" w:rsidP="00F219A0">
      <w:pPr>
        <w:widowControl w:val="0"/>
        <w:tabs>
          <w:tab w:val="left" w:pos="90"/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3.8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Абонент обязуется не превышать норматив предельной нагрузки на предоставленные ему абонентские линии, который составляет 0,3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Эрл на одну абонентскую линию в час наибольшей нагрузки. При существенном систематическом превышении этого норматива Абонент обязуется перезаключить договор с Оператором на новых условиях.</w:t>
      </w:r>
    </w:p>
    <w:p w:rsidR="00F219A0" w:rsidRPr="00F219A0" w:rsidRDefault="00F219A0" w:rsidP="00F219A0">
      <w:pPr>
        <w:widowControl w:val="0"/>
        <w:tabs>
          <w:tab w:val="left" w:pos="90"/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3.9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В случае отказа Абонента от дальнейшего использования Услуг по настоящему приложению Абонент обязан в течение 5 (пяти) рабочих дней со дня окончания предоставления Услуг вернуть Оператору оборудование, указанное в акте сдачи-приемки услуг в эксплуатацию, в исправном состоянии.</w:t>
      </w:r>
    </w:p>
    <w:p w:rsidR="00F219A0" w:rsidRPr="00F219A0" w:rsidRDefault="00F219A0" w:rsidP="00F219A0">
      <w:pPr>
        <w:widowControl w:val="0"/>
        <w:tabs>
          <w:tab w:val="left" w:pos="90"/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3.10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Настоящее Приложение вступает в силу с даты его подписания обеими сторонами и действует в течение всего срока действия Договора.</w:t>
      </w:r>
    </w:p>
    <w:p w:rsidR="00F219A0" w:rsidRDefault="00F219A0" w:rsidP="00F219A0">
      <w:pPr>
        <w:widowControl w:val="0"/>
        <w:tabs>
          <w:tab w:val="left" w:pos="90"/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3.11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Адрес предоставления услуг: ________________________________</w:t>
      </w:r>
    </w:p>
    <w:p w:rsidR="00F219A0" w:rsidRDefault="00F219A0" w:rsidP="00F219A0">
      <w:pPr>
        <w:widowControl w:val="0"/>
        <w:tabs>
          <w:tab w:val="left" w:pos="90"/>
          <w:tab w:val="left" w:pos="45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</w:p>
    <w:p w:rsidR="00F219A0" w:rsidRDefault="00F219A0" w:rsidP="00F219A0">
      <w:pPr>
        <w:widowControl w:val="0"/>
        <w:tabs>
          <w:tab w:val="left" w:pos="90"/>
          <w:tab w:val="left" w:pos="45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От Оператора: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От Абонента:</w:t>
      </w:r>
    </w:p>
    <w:p w:rsidR="00F219A0" w:rsidRDefault="00F219A0">
      <w:pPr>
        <w:widowControl w:val="0"/>
        <w:tabs>
          <w:tab w:val="left" w:pos="90"/>
          <w:tab w:val="left" w:pos="2355"/>
          <w:tab w:val="left" w:pos="4515"/>
          <w:tab w:val="left" w:pos="6870"/>
        </w:tabs>
        <w:autoSpaceDE w:val="0"/>
        <w:autoSpaceDN w:val="0"/>
        <w:adjustRightInd w:val="0"/>
        <w:spacing w:before="619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(</w:t>
      </w:r>
      <w:r w:rsidR="00693B2A">
        <w:rPr>
          <w:rFonts w:ascii="Times New Roman" w:hAnsi="Times New Roman"/>
          <w:b/>
          <w:bCs/>
          <w:color w:val="000000"/>
          <w:sz w:val="20"/>
          <w:szCs w:val="20"/>
        </w:rPr>
        <w:t xml:space="preserve">С.Б. </w:t>
      </w:r>
      <w:proofErr w:type="spellStart"/>
      <w:r w:rsidR="00693B2A">
        <w:rPr>
          <w:rFonts w:ascii="Times New Roman" w:hAnsi="Times New Roman"/>
          <w:b/>
          <w:bCs/>
          <w:color w:val="000000"/>
          <w:sz w:val="20"/>
          <w:szCs w:val="20"/>
        </w:rPr>
        <w:t>Бабичев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(_________________)</w:t>
      </w:r>
    </w:p>
    <w:p w:rsidR="00F219A0" w:rsidRDefault="00F219A0">
      <w:pPr>
        <w:widowControl w:val="0"/>
        <w:tabs>
          <w:tab w:val="center" w:pos="1147"/>
          <w:tab w:val="center" w:pos="5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(подпись)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(подпись)</w:t>
      </w:r>
    </w:p>
    <w:sectPr w:rsidR="00F219A0" w:rsidSect="00A43880">
      <w:pgSz w:w="11899" w:h="16841" w:code="9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219A0"/>
    <w:rsid w:val="00175886"/>
    <w:rsid w:val="003465D4"/>
    <w:rsid w:val="00693B2A"/>
    <w:rsid w:val="00A43880"/>
    <w:rsid w:val="00C14DD4"/>
    <w:rsid w:val="00D376C2"/>
    <w:rsid w:val="00EF3D42"/>
    <w:rsid w:val="00F2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Рабчун Мария Александровна</dc:creator>
  <cp:lastModifiedBy>osipova</cp:lastModifiedBy>
  <cp:revision>2</cp:revision>
  <dcterms:created xsi:type="dcterms:W3CDTF">2024-03-29T10:53:00Z</dcterms:created>
  <dcterms:modified xsi:type="dcterms:W3CDTF">2024-03-29T10:53:00Z</dcterms:modified>
</cp:coreProperties>
</file>